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E06" w14:textId="391C9C5F" w:rsidR="00DC4CE5" w:rsidRDefault="00DC4CE5">
      <w:pPr>
        <w:pStyle w:val="BodyText"/>
        <w:rPr>
          <w:rFonts w:ascii="Times New Roman"/>
          <w:sz w:val="20"/>
        </w:rPr>
      </w:pPr>
    </w:p>
    <w:p w14:paraId="49E6A497" w14:textId="3A605884" w:rsidR="00DC4CE5" w:rsidRDefault="00DC4CE5">
      <w:pPr>
        <w:pStyle w:val="BodyText"/>
        <w:rPr>
          <w:rFonts w:ascii="Times New Roman"/>
          <w:sz w:val="20"/>
        </w:rPr>
      </w:pPr>
    </w:p>
    <w:p w14:paraId="30450ACD" w14:textId="77777777" w:rsidR="00DC4CE5" w:rsidRDefault="00DC4CE5">
      <w:pPr>
        <w:pStyle w:val="BodyText"/>
        <w:rPr>
          <w:rFonts w:ascii="Times New Roman"/>
          <w:sz w:val="20"/>
        </w:rPr>
      </w:pPr>
    </w:p>
    <w:p w14:paraId="63BC1B0F" w14:textId="77777777" w:rsidR="00DC4CE5" w:rsidRDefault="00DC4CE5">
      <w:pPr>
        <w:pStyle w:val="BodyText"/>
        <w:rPr>
          <w:rFonts w:ascii="Times New Roman"/>
          <w:sz w:val="20"/>
        </w:rPr>
      </w:pPr>
    </w:p>
    <w:p w14:paraId="4266FE51" w14:textId="77777777" w:rsidR="00DC4CE5" w:rsidRDefault="00DC4CE5">
      <w:pPr>
        <w:pStyle w:val="BodyText"/>
        <w:rPr>
          <w:rFonts w:ascii="Times New Roman"/>
          <w:sz w:val="20"/>
        </w:rPr>
      </w:pPr>
    </w:p>
    <w:p w14:paraId="04374A89" w14:textId="77777777" w:rsidR="00DC4CE5" w:rsidRDefault="00DC4CE5">
      <w:pPr>
        <w:pStyle w:val="BodyText"/>
        <w:rPr>
          <w:rFonts w:ascii="Times New Roman"/>
          <w:sz w:val="20"/>
        </w:rPr>
      </w:pPr>
    </w:p>
    <w:p w14:paraId="58332CD4" w14:textId="33A2A59A" w:rsidR="00DC4CE5" w:rsidRDefault="00D5146E" w:rsidP="00D5146E">
      <w:pPr>
        <w:pStyle w:val="BodyText"/>
        <w:jc w:val="center"/>
        <w:rPr>
          <w:rFonts w:ascii="Times New Roman"/>
          <w:sz w:val="20"/>
        </w:rPr>
      </w:pPr>
      <w:r w:rsidRPr="00D5146E">
        <w:rPr>
          <w:rFonts w:ascii="Times New Roman"/>
          <w:noProof/>
          <w:sz w:val="20"/>
        </w:rPr>
        <w:drawing>
          <wp:inline distT="0" distB="0" distL="0" distR="0" wp14:anchorId="01B7CC48" wp14:editId="032496A4">
            <wp:extent cx="3683189" cy="91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189" cy="91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B0A9" w14:textId="77777777" w:rsidR="00DC4CE5" w:rsidRDefault="00DC4CE5">
      <w:pPr>
        <w:pStyle w:val="BodyText"/>
        <w:rPr>
          <w:rFonts w:ascii="Times New Roman"/>
          <w:sz w:val="20"/>
        </w:rPr>
      </w:pPr>
    </w:p>
    <w:p w14:paraId="78C50F98" w14:textId="77777777" w:rsidR="00DC4CE5" w:rsidRDefault="00DC4CE5">
      <w:pPr>
        <w:pStyle w:val="BodyText"/>
        <w:rPr>
          <w:rFonts w:ascii="Times New Roman"/>
          <w:sz w:val="20"/>
        </w:rPr>
      </w:pPr>
    </w:p>
    <w:p w14:paraId="3AF43002" w14:textId="77777777" w:rsidR="00DC4CE5" w:rsidRDefault="00DC4CE5">
      <w:pPr>
        <w:pStyle w:val="BodyText"/>
        <w:rPr>
          <w:rFonts w:ascii="Times New Roman"/>
          <w:sz w:val="20"/>
        </w:rPr>
      </w:pPr>
    </w:p>
    <w:p w14:paraId="44E284E2" w14:textId="77777777" w:rsidR="00DC4CE5" w:rsidRDefault="00DC4CE5">
      <w:pPr>
        <w:pStyle w:val="BodyText"/>
        <w:spacing w:before="5"/>
        <w:rPr>
          <w:rFonts w:ascii="Times New Roman"/>
          <w:sz w:val="26"/>
        </w:rPr>
      </w:pPr>
    </w:p>
    <w:p w14:paraId="4110A8DE" w14:textId="77777777" w:rsidR="00DC4CE5" w:rsidRDefault="00DC4CE5">
      <w:pPr>
        <w:rPr>
          <w:rFonts w:ascii="Times New Roman"/>
          <w:sz w:val="26"/>
        </w:rPr>
        <w:sectPr w:rsidR="00DC4CE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72B3387" w14:textId="77777777" w:rsidR="00DC4CE5" w:rsidRDefault="00486B07">
      <w:pPr>
        <w:spacing w:before="115" w:line="367" w:lineRule="auto"/>
        <w:ind w:left="900"/>
        <w:rPr>
          <w:sz w:val="24"/>
        </w:rPr>
      </w:pPr>
      <w:r>
        <w:rPr>
          <w:color w:val="1E376C"/>
          <w:w w:val="95"/>
          <w:sz w:val="24"/>
        </w:rPr>
        <w:t>Bulletin</w:t>
      </w:r>
      <w:r>
        <w:rPr>
          <w:color w:val="1E376C"/>
          <w:spacing w:val="2"/>
          <w:w w:val="95"/>
          <w:sz w:val="24"/>
        </w:rPr>
        <w:t xml:space="preserve"> </w:t>
      </w:r>
      <w:r>
        <w:rPr>
          <w:color w:val="1E376C"/>
          <w:w w:val="95"/>
          <w:sz w:val="24"/>
        </w:rPr>
        <w:t>No.:</w:t>
      </w:r>
      <w:r>
        <w:rPr>
          <w:color w:val="1E376C"/>
          <w:spacing w:val="-49"/>
          <w:w w:val="95"/>
          <w:sz w:val="24"/>
        </w:rPr>
        <w:t xml:space="preserve"> </w:t>
      </w:r>
      <w:r>
        <w:rPr>
          <w:color w:val="1E376C"/>
          <w:sz w:val="24"/>
        </w:rPr>
        <w:t>Date:</w:t>
      </w:r>
      <w:r>
        <w:rPr>
          <w:color w:val="1E376C"/>
          <w:spacing w:val="1"/>
          <w:sz w:val="24"/>
        </w:rPr>
        <w:t xml:space="preserve"> </w:t>
      </w:r>
      <w:r>
        <w:rPr>
          <w:color w:val="1E376C"/>
          <w:sz w:val="24"/>
        </w:rPr>
        <w:t>Subject:</w:t>
      </w:r>
    </w:p>
    <w:p w14:paraId="0F648495" w14:textId="36689524" w:rsidR="00DC4CE5" w:rsidRDefault="00486B07">
      <w:pPr>
        <w:tabs>
          <w:tab w:val="left" w:pos="6902"/>
        </w:tabs>
        <w:spacing w:before="107"/>
        <w:ind w:left="467"/>
        <w:rPr>
          <w:sz w:val="24"/>
        </w:rPr>
      </w:pPr>
      <w:r>
        <w:br w:type="column"/>
      </w:r>
      <w:r w:rsidR="0049566C">
        <w:rPr>
          <w:color w:val="231F20"/>
          <w:w w:val="110"/>
          <w:sz w:val="24"/>
          <w:u w:val="single" w:color="231F20"/>
        </w:rPr>
        <w:t>02242023</w:t>
      </w:r>
      <w:r>
        <w:rPr>
          <w:color w:val="231F20"/>
          <w:sz w:val="24"/>
          <w:u w:val="single" w:color="231F20"/>
        </w:rPr>
        <w:tab/>
      </w:r>
    </w:p>
    <w:p w14:paraId="1E3F06FF" w14:textId="4F56F14B" w:rsidR="00DC4CE5" w:rsidRDefault="0075374C">
      <w:pPr>
        <w:tabs>
          <w:tab w:val="left" w:pos="6902"/>
        </w:tabs>
        <w:spacing w:before="167"/>
        <w:ind w:left="467"/>
        <w:rPr>
          <w:sz w:val="24"/>
        </w:rPr>
      </w:pPr>
      <w:r>
        <w:rPr>
          <w:color w:val="231F20"/>
          <w:spacing w:val="-2"/>
          <w:sz w:val="24"/>
          <w:u w:val="single" w:color="231F20"/>
        </w:rPr>
        <w:t>Feb</w:t>
      </w:r>
      <w:r w:rsidR="004139DA">
        <w:rPr>
          <w:color w:val="231F20"/>
          <w:spacing w:val="-2"/>
          <w:sz w:val="24"/>
          <w:u w:val="single" w:color="231F20"/>
        </w:rPr>
        <w:t xml:space="preserve"> </w:t>
      </w:r>
      <w:r w:rsidR="006E2102">
        <w:rPr>
          <w:color w:val="231F20"/>
          <w:spacing w:val="-2"/>
          <w:sz w:val="24"/>
          <w:u w:val="single" w:color="231F20"/>
        </w:rPr>
        <w:t>2</w:t>
      </w:r>
      <w:r>
        <w:rPr>
          <w:color w:val="231F20"/>
          <w:spacing w:val="-2"/>
          <w:sz w:val="24"/>
          <w:u w:val="single" w:color="231F20"/>
        </w:rPr>
        <w:t>4</w:t>
      </w:r>
      <w:r w:rsidR="004139DA">
        <w:rPr>
          <w:color w:val="231F20"/>
          <w:spacing w:val="-2"/>
          <w:sz w:val="24"/>
          <w:u w:val="single" w:color="231F20"/>
        </w:rPr>
        <w:t>, 202</w:t>
      </w:r>
      <w:r w:rsidR="006E2102">
        <w:rPr>
          <w:color w:val="231F20"/>
          <w:spacing w:val="-2"/>
          <w:sz w:val="24"/>
          <w:u w:val="single" w:color="231F20"/>
        </w:rPr>
        <w:t>3</w:t>
      </w:r>
      <w:r w:rsidR="00486B07">
        <w:rPr>
          <w:color w:val="231F20"/>
          <w:spacing w:val="-1"/>
          <w:sz w:val="24"/>
          <w:u w:val="single" w:color="231F20"/>
        </w:rPr>
        <w:tab/>
      </w:r>
    </w:p>
    <w:p w14:paraId="72FC2752" w14:textId="12C10F26" w:rsidR="00DC4CE5" w:rsidRDefault="0049566C">
      <w:pPr>
        <w:tabs>
          <w:tab w:val="left" w:pos="6902"/>
        </w:tabs>
        <w:spacing w:before="168"/>
        <w:ind w:left="467"/>
        <w:rPr>
          <w:sz w:val="24"/>
        </w:rPr>
      </w:pPr>
      <w:r>
        <w:rPr>
          <w:rFonts w:ascii="Lucida Sans" w:hAnsi="Lucida Sans" w:cstheme="minorHAnsi"/>
          <w:b/>
          <w:color w:val="231F20"/>
          <w:sz w:val="24"/>
          <w:u w:val="single" w:color="231F20"/>
        </w:rPr>
        <w:t>Commercial Mineral Tank Transition</w:t>
      </w:r>
      <w:r w:rsidR="004139DA">
        <w:rPr>
          <w:rFonts w:ascii="Lucida Sans" w:hAnsi="Lucida Sans" w:cstheme="minorHAnsi"/>
          <w:b/>
          <w:color w:val="231F20"/>
          <w:sz w:val="24"/>
          <w:u w:val="single" w:color="231F20"/>
        </w:rPr>
        <w:t xml:space="preserve"> </w:t>
      </w:r>
      <w:r w:rsidR="00486B07">
        <w:rPr>
          <w:color w:val="231F20"/>
          <w:sz w:val="24"/>
          <w:u w:val="single" w:color="231F20"/>
        </w:rPr>
        <w:tab/>
      </w:r>
    </w:p>
    <w:p w14:paraId="4E7D67F4" w14:textId="77777777" w:rsidR="00DC4CE5" w:rsidRDefault="00DC4CE5">
      <w:pPr>
        <w:rPr>
          <w:sz w:val="24"/>
        </w:rPr>
        <w:sectPr w:rsidR="00DC4CE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70" w:space="40"/>
            <w:col w:w="10130"/>
          </w:cols>
        </w:sectPr>
      </w:pPr>
    </w:p>
    <w:p w14:paraId="7D2F29CC" w14:textId="136EE3F9" w:rsidR="00DC4CE5" w:rsidRDefault="00DC4CE5">
      <w:pPr>
        <w:pStyle w:val="BodyText"/>
        <w:rPr>
          <w:sz w:val="20"/>
        </w:rPr>
      </w:pPr>
    </w:p>
    <w:p w14:paraId="576E303A" w14:textId="71BDF1E0" w:rsidR="00486B07" w:rsidRDefault="009F3259" w:rsidP="0090241F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We are in the process of </w:t>
      </w:r>
      <w:r w:rsidR="00B614C5">
        <w:rPr>
          <w:rFonts w:asciiTheme="minorHAnsi" w:eastAsiaTheme="minorHAnsi" w:hAnsiTheme="minorHAnsi" w:cstheme="minorBidi"/>
          <w:sz w:val="24"/>
          <w:szCs w:val="24"/>
        </w:rPr>
        <w:t>changing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our </w:t>
      </w:r>
      <w:r w:rsidR="009C0446">
        <w:rPr>
          <w:rFonts w:asciiTheme="minorHAnsi" w:eastAsiaTheme="minorHAnsi" w:hAnsiTheme="minorHAnsi" w:cstheme="minorBidi"/>
          <w:sz w:val="24"/>
          <w:szCs w:val="24"/>
        </w:rPr>
        <w:t xml:space="preserve">Commercial Mineral Tank sizes to </w:t>
      </w:r>
      <w:r w:rsidR="0090241F">
        <w:rPr>
          <w:rFonts w:asciiTheme="minorHAnsi" w:eastAsiaTheme="minorHAnsi" w:hAnsiTheme="minorHAnsi" w:cstheme="minorBidi"/>
          <w:sz w:val="24"/>
          <w:szCs w:val="24"/>
        </w:rPr>
        <w:t>industry standards</w:t>
      </w:r>
      <w:r w:rsidR="00B614C5">
        <w:rPr>
          <w:rFonts w:asciiTheme="minorHAnsi" w:eastAsiaTheme="minorHAnsi" w:hAnsiTheme="minorHAnsi" w:cstheme="minorBidi"/>
          <w:sz w:val="24"/>
          <w:szCs w:val="24"/>
        </w:rPr>
        <w:t>.  This will position us for</w:t>
      </w:r>
      <w:r w:rsidR="0090241F">
        <w:rPr>
          <w:rFonts w:asciiTheme="minorHAnsi" w:eastAsiaTheme="minorHAnsi" w:hAnsiTheme="minorHAnsi" w:cstheme="minorBidi"/>
          <w:sz w:val="24"/>
          <w:szCs w:val="24"/>
        </w:rPr>
        <w:t xml:space="preserve"> continued</w:t>
      </w:r>
      <w:r w:rsidR="00D65F0F">
        <w:rPr>
          <w:rFonts w:asciiTheme="minorHAnsi" w:eastAsiaTheme="minorHAnsi" w:hAnsiTheme="minorHAnsi" w:cstheme="minorBidi"/>
          <w:sz w:val="24"/>
          <w:szCs w:val="24"/>
        </w:rPr>
        <w:t xml:space="preserve"> reliable delivery as we </w:t>
      </w:r>
      <w:r w:rsidR="003A68A8">
        <w:rPr>
          <w:rFonts w:asciiTheme="minorHAnsi" w:eastAsiaTheme="minorHAnsi" w:hAnsiTheme="minorHAnsi" w:cstheme="minorBidi"/>
          <w:sz w:val="24"/>
          <w:szCs w:val="24"/>
        </w:rPr>
        <w:t xml:space="preserve">grow.  </w:t>
      </w:r>
      <w:r w:rsidR="00A30875">
        <w:rPr>
          <w:rFonts w:asciiTheme="minorHAnsi" w:eastAsiaTheme="minorHAnsi" w:hAnsiTheme="minorHAnsi" w:cstheme="minorBidi"/>
          <w:sz w:val="24"/>
          <w:szCs w:val="24"/>
        </w:rPr>
        <w:t xml:space="preserve">Following up on our webinars and </w:t>
      </w:r>
      <w:proofErr w:type="gramStart"/>
      <w:r w:rsidR="00A30875">
        <w:rPr>
          <w:rFonts w:asciiTheme="minorHAnsi" w:eastAsiaTheme="minorHAnsi" w:hAnsiTheme="minorHAnsi" w:cstheme="minorBidi"/>
          <w:sz w:val="24"/>
          <w:szCs w:val="24"/>
        </w:rPr>
        <w:t>i</w:t>
      </w:r>
      <w:r w:rsidR="00121A77">
        <w:rPr>
          <w:rFonts w:asciiTheme="minorHAnsi" w:eastAsiaTheme="minorHAnsi" w:hAnsiTheme="minorHAnsi" w:cstheme="minorBidi"/>
          <w:sz w:val="24"/>
          <w:szCs w:val="24"/>
        </w:rPr>
        <w:t>n an effort to</w:t>
      </w:r>
      <w:proofErr w:type="gramEnd"/>
      <w:r w:rsidR="00121A77">
        <w:rPr>
          <w:rFonts w:asciiTheme="minorHAnsi" w:eastAsiaTheme="minorHAnsi" w:hAnsiTheme="minorHAnsi" w:cstheme="minorBidi"/>
          <w:sz w:val="24"/>
          <w:szCs w:val="24"/>
        </w:rPr>
        <w:t xml:space="preserve"> maintain switchover date transparency</w:t>
      </w:r>
      <w:r w:rsidR="003A75B7">
        <w:rPr>
          <w:rFonts w:asciiTheme="minorHAnsi" w:eastAsiaTheme="minorHAnsi" w:hAnsiTheme="minorHAnsi" w:cstheme="minorBidi"/>
          <w:sz w:val="24"/>
          <w:szCs w:val="24"/>
        </w:rPr>
        <w:t>, we’ll publish estimated transition date</w:t>
      </w:r>
      <w:r w:rsidR="004512E8">
        <w:rPr>
          <w:rFonts w:asciiTheme="minorHAnsi" w:eastAsiaTheme="minorHAnsi" w:hAnsiTheme="minorHAnsi" w:cstheme="minorBidi"/>
          <w:sz w:val="24"/>
          <w:szCs w:val="24"/>
        </w:rPr>
        <w:t xml:space="preserve"> summaries monthly.  If you have a sensitive project </w:t>
      </w:r>
      <w:r w:rsidR="001B4FD1">
        <w:rPr>
          <w:rFonts w:asciiTheme="minorHAnsi" w:eastAsiaTheme="minorHAnsi" w:hAnsiTheme="minorHAnsi" w:cstheme="minorBidi"/>
          <w:sz w:val="24"/>
          <w:szCs w:val="24"/>
        </w:rPr>
        <w:t xml:space="preserve">requiring a certain tank, please contact or </w:t>
      </w:r>
      <w:r w:rsidR="003209E1">
        <w:rPr>
          <w:rFonts w:asciiTheme="minorHAnsi" w:eastAsiaTheme="minorHAnsi" w:hAnsiTheme="minorHAnsi" w:cstheme="minorBidi"/>
          <w:sz w:val="24"/>
          <w:szCs w:val="24"/>
        </w:rPr>
        <w:t>Sales Contact (BDM) or Steve Wilson.  Thank you for your patienc</w:t>
      </w:r>
      <w:r w:rsidR="00F01EC0">
        <w:rPr>
          <w:rFonts w:asciiTheme="minorHAnsi" w:eastAsiaTheme="minorHAnsi" w:hAnsiTheme="minorHAnsi" w:cstheme="minorBidi"/>
          <w:sz w:val="24"/>
          <w:szCs w:val="24"/>
        </w:rPr>
        <w:t>e as we transition.</w:t>
      </w:r>
    </w:p>
    <w:p w14:paraId="1EF50BB3" w14:textId="39CE861A" w:rsidR="00CE1398" w:rsidRDefault="00CE1398" w:rsidP="0090241F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</w:p>
    <w:p w14:paraId="57934824" w14:textId="7278FAFE" w:rsidR="002F5385" w:rsidRDefault="004C4D77" w:rsidP="00454DB6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Part numbers for the systems will </w:t>
      </w:r>
      <w:r w:rsidR="00D020BA">
        <w:rPr>
          <w:rFonts w:asciiTheme="minorHAnsi" w:eastAsiaTheme="minorHAnsi" w:hAnsiTheme="minorHAnsi" w:cstheme="minorBidi"/>
          <w:sz w:val="24"/>
          <w:szCs w:val="24"/>
        </w:rPr>
        <w:t>have an identifying digit</w:t>
      </w:r>
      <w:r w:rsidR="00811438">
        <w:rPr>
          <w:rFonts w:asciiTheme="minorHAnsi" w:eastAsiaTheme="minorHAnsi" w:hAnsiTheme="minorHAnsi" w:cstheme="minorBidi"/>
          <w:sz w:val="24"/>
          <w:szCs w:val="24"/>
        </w:rPr>
        <w:t>, (“-1”)</w:t>
      </w:r>
      <w:r w:rsidR="00D020BA">
        <w:rPr>
          <w:rFonts w:asciiTheme="minorHAnsi" w:eastAsiaTheme="minorHAnsi" w:hAnsiTheme="minorHAnsi" w:cstheme="minorBidi"/>
          <w:sz w:val="24"/>
          <w:szCs w:val="24"/>
        </w:rPr>
        <w:t xml:space="preserve"> for the new tanks.  For example, </w:t>
      </w:r>
      <w:r w:rsidR="00FC24E9">
        <w:rPr>
          <w:rFonts w:asciiTheme="minorHAnsi" w:eastAsiaTheme="minorHAnsi" w:hAnsiTheme="minorHAnsi" w:cstheme="minorBidi"/>
          <w:sz w:val="24"/>
          <w:szCs w:val="24"/>
        </w:rPr>
        <w:t>a PA101S in the new tank size will be a PA101S-1.</w:t>
      </w:r>
      <w:r w:rsidR="00A60BDF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98722C">
        <w:rPr>
          <w:rFonts w:asciiTheme="minorHAnsi" w:eastAsiaTheme="minorHAnsi" w:hAnsiTheme="minorHAnsi" w:cstheme="minorBidi"/>
          <w:sz w:val="24"/>
          <w:szCs w:val="24"/>
        </w:rPr>
        <w:t>System performance change is negligible.  New Literature</w:t>
      </w:r>
      <w:r w:rsidR="004A4760">
        <w:rPr>
          <w:rFonts w:asciiTheme="minorHAnsi" w:eastAsiaTheme="minorHAnsi" w:hAnsiTheme="minorHAnsi" w:cstheme="minorBidi"/>
          <w:sz w:val="24"/>
          <w:szCs w:val="24"/>
        </w:rPr>
        <w:t xml:space="preserve"> is be</w:t>
      </w:r>
      <w:r w:rsidR="00FB3E1C">
        <w:rPr>
          <w:rFonts w:asciiTheme="minorHAnsi" w:eastAsiaTheme="minorHAnsi" w:hAnsiTheme="minorHAnsi" w:cstheme="minorBidi"/>
          <w:sz w:val="24"/>
          <w:szCs w:val="24"/>
        </w:rPr>
        <w:t xml:space="preserve">ing added to the </w:t>
      </w:r>
      <w:r w:rsidR="00C5050A">
        <w:rPr>
          <w:rFonts w:asciiTheme="minorHAnsi" w:eastAsiaTheme="minorHAnsi" w:hAnsiTheme="minorHAnsi" w:cstheme="minorBidi"/>
          <w:sz w:val="24"/>
          <w:szCs w:val="24"/>
        </w:rPr>
        <w:t>website.</w:t>
      </w:r>
    </w:p>
    <w:p w14:paraId="5D76CF8A" w14:textId="5112F40A" w:rsidR="002F5385" w:rsidRDefault="002F5385" w:rsidP="00DF4246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980"/>
        <w:gridCol w:w="2430"/>
        <w:gridCol w:w="2520"/>
      </w:tblGrid>
      <w:tr w:rsidR="0071338C" w14:paraId="78ABD39E" w14:textId="77777777" w:rsidTr="00FA1382">
        <w:tc>
          <w:tcPr>
            <w:tcW w:w="2515" w:type="dxa"/>
            <w:shd w:val="clear" w:color="auto" w:fill="0070C0"/>
          </w:tcPr>
          <w:p w14:paraId="5832A0DA" w14:textId="5F290424" w:rsidR="0071338C" w:rsidRPr="00FA1382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A138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Affected Tanks</w:t>
            </w:r>
          </w:p>
        </w:tc>
        <w:tc>
          <w:tcPr>
            <w:tcW w:w="1980" w:type="dxa"/>
            <w:shd w:val="clear" w:color="auto" w:fill="0070C0"/>
          </w:tcPr>
          <w:p w14:paraId="2951BB24" w14:textId="4BEC04C7" w:rsidR="0071338C" w:rsidRPr="00FA1382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A138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New Size</w:t>
            </w:r>
          </w:p>
        </w:tc>
        <w:tc>
          <w:tcPr>
            <w:tcW w:w="2430" w:type="dxa"/>
            <w:shd w:val="clear" w:color="auto" w:fill="0070C0"/>
          </w:tcPr>
          <w:p w14:paraId="731443FB" w14:textId="094956B4" w:rsidR="0071338C" w:rsidRPr="00FA1382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A138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Install      Height Change</w:t>
            </w:r>
          </w:p>
        </w:tc>
        <w:tc>
          <w:tcPr>
            <w:tcW w:w="2520" w:type="dxa"/>
            <w:shd w:val="clear" w:color="auto" w:fill="0070C0"/>
          </w:tcPr>
          <w:p w14:paraId="6B80E506" w14:textId="2B61EF29" w:rsidR="0071338C" w:rsidRPr="00FA1382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A138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Estimated Transition Date</w:t>
            </w:r>
          </w:p>
        </w:tc>
      </w:tr>
      <w:tr w:rsidR="0071338C" w14:paraId="49C24989" w14:textId="77777777" w:rsidTr="0071338C">
        <w:tc>
          <w:tcPr>
            <w:tcW w:w="2515" w:type="dxa"/>
          </w:tcPr>
          <w:p w14:paraId="72E23C2C" w14:textId="27ED3828" w:rsidR="0071338C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17 x 58      Clamp Neck</w:t>
            </w:r>
            <w:r w:rsidR="00D94A2B">
              <w:rPr>
                <w:rFonts w:asciiTheme="minorHAnsi" w:eastAsiaTheme="minorHAnsi" w:hAnsiTheme="minorHAnsi" w:cstheme="minorBidi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6C2B53DA" w14:textId="4BCFDE94" w:rsidR="0071338C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16 x 65</w:t>
            </w:r>
          </w:p>
        </w:tc>
        <w:tc>
          <w:tcPr>
            <w:tcW w:w="2430" w:type="dxa"/>
          </w:tcPr>
          <w:p w14:paraId="14BA5A58" w14:textId="168DD93A" w:rsidR="0071338C" w:rsidRDefault="0071338C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6.8” Taller</w:t>
            </w:r>
          </w:p>
        </w:tc>
        <w:tc>
          <w:tcPr>
            <w:tcW w:w="2520" w:type="dxa"/>
          </w:tcPr>
          <w:p w14:paraId="4C28AE18" w14:textId="29F76EC9" w:rsidR="0071338C" w:rsidRDefault="00BF28C4" w:rsidP="00DF4246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F28C4">
              <w:rPr>
                <w:rFonts w:asciiTheme="minorHAnsi" w:eastAsiaTheme="minorHAnsi" w:hAnsiTheme="minorHAnsi" w:cstheme="minorBidi"/>
                <w:sz w:val="24"/>
                <w:szCs w:val="24"/>
              </w:rPr>
              <w:t>11/19/2023</w:t>
            </w:r>
          </w:p>
        </w:tc>
      </w:tr>
      <w:tr w:rsidR="0071338C" w14:paraId="5B49AF71" w14:textId="77777777" w:rsidTr="0071338C">
        <w:tc>
          <w:tcPr>
            <w:tcW w:w="2515" w:type="dxa"/>
          </w:tcPr>
          <w:p w14:paraId="7C249856" w14:textId="5957014C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17 x 58 Threaded Neck</w:t>
            </w:r>
          </w:p>
        </w:tc>
        <w:tc>
          <w:tcPr>
            <w:tcW w:w="1980" w:type="dxa"/>
          </w:tcPr>
          <w:p w14:paraId="22F52496" w14:textId="0A83D9A0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16 x 65</w:t>
            </w:r>
          </w:p>
        </w:tc>
        <w:tc>
          <w:tcPr>
            <w:tcW w:w="2430" w:type="dxa"/>
          </w:tcPr>
          <w:p w14:paraId="31896662" w14:textId="5AD341C9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6.8” Taller</w:t>
            </w:r>
          </w:p>
        </w:tc>
        <w:tc>
          <w:tcPr>
            <w:tcW w:w="2520" w:type="dxa"/>
          </w:tcPr>
          <w:p w14:paraId="7F2999E9" w14:textId="1DC3B3BA" w:rsidR="0071338C" w:rsidRDefault="00BF28C4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F28C4">
              <w:rPr>
                <w:rFonts w:asciiTheme="minorHAnsi" w:eastAsiaTheme="minorHAnsi" w:hAnsiTheme="minorHAnsi" w:cstheme="minorBidi"/>
                <w:sz w:val="24"/>
                <w:szCs w:val="24"/>
              </w:rPr>
              <w:t>8/3/2023</w:t>
            </w:r>
          </w:p>
        </w:tc>
      </w:tr>
      <w:tr w:rsidR="0071338C" w14:paraId="291C845C" w14:textId="77777777" w:rsidTr="0071338C">
        <w:tc>
          <w:tcPr>
            <w:tcW w:w="2515" w:type="dxa"/>
          </w:tcPr>
          <w:p w14:paraId="3D8BF72B" w14:textId="3D3E53D3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17 x 72   Threaded Neck</w:t>
            </w:r>
          </w:p>
        </w:tc>
        <w:tc>
          <w:tcPr>
            <w:tcW w:w="1980" w:type="dxa"/>
          </w:tcPr>
          <w:p w14:paraId="3D9603C3" w14:textId="4AE3031D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18 x 65</w:t>
            </w:r>
          </w:p>
        </w:tc>
        <w:tc>
          <w:tcPr>
            <w:tcW w:w="2430" w:type="dxa"/>
          </w:tcPr>
          <w:p w14:paraId="1187D976" w14:textId="12AF6DBC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5.2” Shorter</w:t>
            </w:r>
          </w:p>
        </w:tc>
        <w:tc>
          <w:tcPr>
            <w:tcW w:w="2520" w:type="dxa"/>
          </w:tcPr>
          <w:p w14:paraId="23AE449B" w14:textId="58335D77" w:rsidR="0071338C" w:rsidRPr="00BF28C4" w:rsidRDefault="00BF28C4" w:rsidP="00BF28C4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F28C4">
              <w:rPr>
                <w:rFonts w:asciiTheme="minorHAnsi" w:eastAsiaTheme="minorHAnsi" w:hAnsiTheme="minorHAnsi" w:cstheme="minorBidi"/>
                <w:sz w:val="24"/>
                <w:szCs w:val="24"/>
              </w:rPr>
              <w:t>7/3/2024</w:t>
            </w:r>
          </w:p>
        </w:tc>
      </w:tr>
      <w:tr w:rsidR="0071338C" w14:paraId="236A1FD3" w14:textId="77777777" w:rsidTr="0071338C">
        <w:tc>
          <w:tcPr>
            <w:tcW w:w="2515" w:type="dxa"/>
          </w:tcPr>
          <w:p w14:paraId="460E8D98" w14:textId="506EE83E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 x 72      Clamp Neck</w:t>
            </w:r>
            <w:r w:rsidR="00D94A2B">
              <w:rPr>
                <w:rFonts w:asciiTheme="minorHAnsi" w:eastAsiaTheme="minorHAnsi" w:hAnsiTheme="minorHAnsi" w:cstheme="minorBidi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375AE7B2" w14:textId="77D1410E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 x 72</w:t>
            </w:r>
          </w:p>
        </w:tc>
        <w:tc>
          <w:tcPr>
            <w:tcW w:w="2430" w:type="dxa"/>
          </w:tcPr>
          <w:p w14:paraId="41671DC1" w14:textId="2DCDDB2B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2.5” Taller</w:t>
            </w:r>
          </w:p>
        </w:tc>
        <w:tc>
          <w:tcPr>
            <w:tcW w:w="2520" w:type="dxa"/>
          </w:tcPr>
          <w:p w14:paraId="2BED3ACC" w14:textId="66292AE3" w:rsidR="0071338C" w:rsidRDefault="008E2E0A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E2E0A">
              <w:rPr>
                <w:rFonts w:asciiTheme="minorHAnsi" w:eastAsiaTheme="minorHAnsi" w:hAnsiTheme="minorHAnsi" w:cstheme="minorBidi"/>
                <w:sz w:val="24"/>
                <w:szCs w:val="24"/>
              </w:rPr>
              <w:t>8/29/2023</w:t>
            </w:r>
          </w:p>
        </w:tc>
      </w:tr>
      <w:tr w:rsidR="0071338C" w14:paraId="298A6646" w14:textId="77777777" w:rsidTr="0071338C">
        <w:tc>
          <w:tcPr>
            <w:tcW w:w="2515" w:type="dxa"/>
          </w:tcPr>
          <w:p w14:paraId="3953A1A4" w14:textId="1D79F2AF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 x 72 Threaded Neck</w:t>
            </w:r>
          </w:p>
        </w:tc>
        <w:tc>
          <w:tcPr>
            <w:tcW w:w="1980" w:type="dxa"/>
          </w:tcPr>
          <w:p w14:paraId="586CEF10" w14:textId="04E99161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 x 72</w:t>
            </w:r>
          </w:p>
        </w:tc>
        <w:tc>
          <w:tcPr>
            <w:tcW w:w="2430" w:type="dxa"/>
          </w:tcPr>
          <w:p w14:paraId="5E4C3F1B" w14:textId="0E129A5B" w:rsidR="0071338C" w:rsidRDefault="0071338C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2.5” Taller</w:t>
            </w:r>
          </w:p>
        </w:tc>
        <w:tc>
          <w:tcPr>
            <w:tcW w:w="2520" w:type="dxa"/>
          </w:tcPr>
          <w:p w14:paraId="2E1DD443" w14:textId="004C8DF8" w:rsidR="0071338C" w:rsidRDefault="008E2E0A" w:rsidP="009E0EAF">
            <w:pPr>
              <w:autoSpaceDE/>
              <w:autoSpaceDN/>
              <w:ind w:right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E2E0A">
              <w:rPr>
                <w:rFonts w:asciiTheme="minorHAnsi" w:eastAsiaTheme="minorHAnsi" w:hAnsiTheme="minorHAnsi" w:cstheme="minorBidi"/>
                <w:sz w:val="24"/>
                <w:szCs w:val="24"/>
              </w:rPr>
              <w:t>6/15/2023</w:t>
            </w:r>
          </w:p>
        </w:tc>
      </w:tr>
    </w:tbl>
    <w:p w14:paraId="10576EC5" w14:textId="77777777" w:rsidR="00393BD0" w:rsidRDefault="00393BD0" w:rsidP="00DF4246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</w:p>
    <w:p w14:paraId="240B0B9D" w14:textId="777513B8" w:rsidR="00211683" w:rsidRDefault="00D94A2B" w:rsidP="00D94A2B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*Note:  </w:t>
      </w:r>
      <w:r w:rsidR="005E4E71">
        <w:rPr>
          <w:rFonts w:asciiTheme="minorHAnsi" w:eastAsiaTheme="minorHAnsi" w:hAnsiTheme="minorHAnsi" w:cstheme="minorBidi"/>
          <w:sz w:val="24"/>
          <w:szCs w:val="24"/>
        </w:rPr>
        <w:t xml:space="preserve">Clamp Neck Adapters </w:t>
      </w:r>
      <w:r w:rsidR="00A10543">
        <w:rPr>
          <w:rFonts w:asciiTheme="minorHAnsi" w:eastAsiaTheme="minorHAnsi" w:hAnsiTheme="minorHAnsi" w:cstheme="minorBidi"/>
          <w:sz w:val="24"/>
          <w:szCs w:val="24"/>
        </w:rPr>
        <w:t xml:space="preserve">for the new tanks </w:t>
      </w:r>
      <w:r w:rsidR="005E4E71">
        <w:rPr>
          <w:rFonts w:asciiTheme="minorHAnsi" w:eastAsiaTheme="minorHAnsi" w:hAnsiTheme="minorHAnsi" w:cstheme="minorBidi"/>
          <w:sz w:val="24"/>
          <w:szCs w:val="24"/>
        </w:rPr>
        <w:t xml:space="preserve">will not installed </w:t>
      </w:r>
      <w:r w:rsidR="00A10543">
        <w:rPr>
          <w:rFonts w:asciiTheme="minorHAnsi" w:eastAsiaTheme="minorHAnsi" w:hAnsiTheme="minorHAnsi" w:cstheme="minorBidi"/>
          <w:sz w:val="24"/>
          <w:szCs w:val="24"/>
        </w:rPr>
        <w:t>at the factory</w:t>
      </w:r>
      <w:r w:rsidR="005E4E71">
        <w:rPr>
          <w:rFonts w:asciiTheme="minorHAnsi" w:eastAsiaTheme="minorHAnsi" w:hAnsiTheme="minorHAnsi" w:cstheme="minorBidi"/>
          <w:sz w:val="24"/>
          <w:szCs w:val="24"/>
        </w:rPr>
        <w:t>.  These</w:t>
      </w:r>
      <w:r w:rsidR="00DC67EF">
        <w:rPr>
          <w:rFonts w:asciiTheme="minorHAnsi" w:eastAsiaTheme="minorHAnsi" w:hAnsiTheme="minorHAnsi" w:cstheme="minorBidi"/>
          <w:sz w:val="24"/>
          <w:szCs w:val="24"/>
        </w:rPr>
        <w:t xml:space="preserve"> will now be a field installed item.</w:t>
      </w:r>
      <w:r w:rsidR="00A10543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72201E">
        <w:rPr>
          <w:rFonts w:asciiTheme="minorHAnsi" w:eastAsiaTheme="minorHAnsi" w:hAnsiTheme="minorHAnsi" w:cstheme="minorBidi"/>
          <w:sz w:val="24"/>
          <w:szCs w:val="24"/>
        </w:rPr>
        <w:t xml:space="preserve">Simply </w:t>
      </w:r>
      <w:r w:rsidR="000832AD">
        <w:rPr>
          <w:rFonts w:asciiTheme="minorHAnsi" w:eastAsiaTheme="minorHAnsi" w:hAnsiTheme="minorHAnsi" w:cstheme="minorBidi"/>
          <w:sz w:val="24"/>
          <w:szCs w:val="24"/>
        </w:rPr>
        <w:t xml:space="preserve">thread onto the tank until it bottoms out.  </w:t>
      </w:r>
      <w:r w:rsidR="00C83B9D">
        <w:rPr>
          <w:rFonts w:asciiTheme="minorHAnsi" w:eastAsiaTheme="minorHAnsi" w:hAnsiTheme="minorHAnsi" w:cstheme="minorBidi"/>
          <w:sz w:val="24"/>
          <w:szCs w:val="24"/>
        </w:rPr>
        <w:t>An</w:t>
      </w:r>
      <w:r w:rsidR="000832A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83B9D">
        <w:rPr>
          <w:rFonts w:asciiTheme="minorHAnsi" w:eastAsiaTheme="minorHAnsi" w:hAnsiTheme="minorHAnsi" w:cstheme="minorBidi"/>
          <w:sz w:val="24"/>
          <w:szCs w:val="24"/>
        </w:rPr>
        <w:t>O-ring will create a watertight seal.  No thread tape or pipe dope is required.</w:t>
      </w:r>
    </w:p>
    <w:p w14:paraId="618264EA" w14:textId="62665493" w:rsidR="00D64C01" w:rsidRDefault="00D64C01" w:rsidP="00D94A2B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</w:p>
    <w:p w14:paraId="0AC77701" w14:textId="4D25C29E" w:rsidR="00D64C01" w:rsidRDefault="00D64C01" w:rsidP="00D94A2B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Thank You.</w:t>
      </w:r>
    </w:p>
    <w:p w14:paraId="3CA8147F" w14:textId="15B87D99" w:rsidR="00D64C01" w:rsidRDefault="00D64C01" w:rsidP="00D94A2B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Product Management</w:t>
      </w:r>
    </w:p>
    <w:p w14:paraId="43DF41BE" w14:textId="66E9DF60" w:rsidR="006A0509" w:rsidRDefault="006A0509" w:rsidP="00DF4246">
      <w:pPr>
        <w:autoSpaceDE/>
        <w:autoSpaceDN/>
        <w:ind w:left="720" w:right="720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FB08AB7" w14:textId="1B0EA88F" w:rsidR="00211683" w:rsidRPr="00486B07" w:rsidRDefault="00211683" w:rsidP="00DF4246">
      <w:pPr>
        <w:autoSpaceDE/>
        <w:autoSpaceDN/>
        <w:ind w:left="720" w:right="720"/>
        <w:rPr>
          <w:rFonts w:asciiTheme="minorHAnsi" w:eastAsiaTheme="minorHAnsi" w:hAnsiTheme="minorHAnsi" w:cstheme="minorBidi"/>
          <w:sz w:val="24"/>
          <w:szCs w:val="24"/>
        </w:rPr>
      </w:pPr>
    </w:p>
    <w:p w14:paraId="15637D16" w14:textId="62C18280" w:rsidR="00DC4CE5" w:rsidRDefault="00DC4CE5" w:rsidP="00DF4246">
      <w:pPr>
        <w:pStyle w:val="BodyText"/>
        <w:spacing w:before="1"/>
        <w:ind w:right="720"/>
        <w:rPr>
          <w:sz w:val="15"/>
        </w:rPr>
      </w:pPr>
    </w:p>
    <w:p w14:paraId="34B8505A" w14:textId="42DB4E53" w:rsidR="00486B07" w:rsidRDefault="00486B07">
      <w:pPr>
        <w:pStyle w:val="BodyText"/>
        <w:spacing w:before="1"/>
        <w:rPr>
          <w:sz w:val="15"/>
        </w:rPr>
      </w:pPr>
    </w:p>
    <w:p w14:paraId="02D337BE" w14:textId="49C718E0" w:rsidR="00486B07" w:rsidRDefault="00486B07">
      <w:pPr>
        <w:pStyle w:val="BodyText"/>
        <w:spacing w:before="1"/>
        <w:rPr>
          <w:sz w:val="15"/>
        </w:rPr>
      </w:pPr>
    </w:p>
    <w:sectPr w:rsidR="00486B0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603C"/>
    <w:multiLevelType w:val="hybridMultilevel"/>
    <w:tmpl w:val="3736A2D8"/>
    <w:lvl w:ilvl="0" w:tplc="E5C8E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4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26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8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0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8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47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E5"/>
    <w:rsid w:val="000079BB"/>
    <w:rsid w:val="000832AD"/>
    <w:rsid w:val="000C62FE"/>
    <w:rsid w:val="000F42D6"/>
    <w:rsid w:val="00121A77"/>
    <w:rsid w:val="00142EC8"/>
    <w:rsid w:val="001437B4"/>
    <w:rsid w:val="00160026"/>
    <w:rsid w:val="0017580A"/>
    <w:rsid w:val="00177A8B"/>
    <w:rsid w:val="00177D25"/>
    <w:rsid w:val="00193F32"/>
    <w:rsid w:val="001B4FD1"/>
    <w:rsid w:val="001C7C4B"/>
    <w:rsid w:val="001E5C67"/>
    <w:rsid w:val="00211683"/>
    <w:rsid w:val="00242C60"/>
    <w:rsid w:val="002A6F80"/>
    <w:rsid w:val="002E4240"/>
    <w:rsid w:val="002F5385"/>
    <w:rsid w:val="00307963"/>
    <w:rsid w:val="003209E1"/>
    <w:rsid w:val="0034323D"/>
    <w:rsid w:val="0035176D"/>
    <w:rsid w:val="00357B3E"/>
    <w:rsid w:val="00366C09"/>
    <w:rsid w:val="00393BD0"/>
    <w:rsid w:val="003A5D32"/>
    <w:rsid w:val="003A68A8"/>
    <w:rsid w:val="003A6E90"/>
    <w:rsid w:val="003A75B7"/>
    <w:rsid w:val="003F1EC5"/>
    <w:rsid w:val="003F5E1A"/>
    <w:rsid w:val="004139DA"/>
    <w:rsid w:val="0043578F"/>
    <w:rsid w:val="004512E8"/>
    <w:rsid w:val="00454DB6"/>
    <w:rsid w:val="00466050"/>
    <w:rsid w:val="00486B07"/>
    <w:rsid w:val="0049566C"/>
    <w:rsid w:val="004A4760"/>
    <w:rsid w:val="004C4D77"/>
    <w:rsid w:val="00591134"/>
    <w:rsid w:val="005E4E71"/>
    <w:rsid w:val="006104E9"/>
    <w:rsid w:val="0068370B"/>
    <w:rsid w:val="006A0509"/>
    <w:rsid w:val="006A5C4B"/>
    <w:rsid w:val="006C42BE"/>
    <w:rsid w:val="006E2102"/>
    <w:rsid w:val="0071338C"/>
    <w:rsid w:val="0072201E"/>
    <w:rsid w:val="00747028"/>
    <w:rsid w:val="0075374C"/>
    <w:rsid w:val="007D4D98"/>
    <w:rsid w:val="00811438"/>
    <w:rsid w:val="0083147A"/>
    <w:rsid w:val="00890AE6"/>
    <w:rsid w:val="008C58E7"/>
    <w:rsid w:val="008E2E0A"/>
    <w:rsid w:val="008E38F2"/>
    <w:rsid w:val="0090241F"/>
    <w:rsid w:val="00972454"/>
    <w:rsid w:val="0098722C"/>
    <w:rsid w:val="009C0446"/>
    <w:rsid w:val="009E0EAF"/>
    <w:rsid w:val="009F3259"/>
    <w:rsid w:val="00A10543"/>
    <w:rsid w:val="00A105BE"/>
    <w:rsid w:val="00A30875"/>
    <w:rsid w:val="00A54969"/>
    <w:rsid w:val="00A60BDF"/>
    <w:rsid w:val="00AB7EEF"/>
    <w:rsid w:val="00AC6FC2"/>
    <w:rsid w:val="00AE284A"/>
    <w:rsid w:val="00AE63E7"/>
    <w:rsid w:val="00B133F7"/>
    <w:rsid w:val="00B46257"/>
    <w:rsid w:val="00B614C5"/>
    <w:rsid w:val="00B75ACA"/>
    <w:rsid w:val="00BB0481"/>
    <w:rsid w:val="00BF28C4"/>
    <w:rsid w:val="00C23791"/>
    <w:rsid w:val="00C5050A"/>
    <w:rsid w:val="00C732DE"/>
    <w:rsid w:val="00C83B9D"/>
    <w:rsid w:val="00C9380F"/>
    <w:rsid w:val="00CE1398"/>
    <w:rsid w:val="00D020BA"/>
    <w:rsid w:val="00D04539"/>
    <w:rsid w:val="00D5146E"/>
    <w:rsid w:val="00D64C01"/>
    <w:rsid w:val="00D65F0F"/>
    <w:rsid w:val="00D708BF"/>
    <w:rsid w:val="00D94A2B"/>
    <w:rsid w:val="00DC4CE5"/>
    <w:rsid w:val="00DC67EF"/>
    <w:rsid w:val="00DD2FB0"/>
    <w:rsid w:val="00DF4246"/>
    <w:rsid w:val="00E4413D"/>
    <w:rsid w:val="00E50E24"/>
    <w:rsid w:val="00EA32C2"/>
    <w:rsid w:val="00EB13B1"/>
    <w:rsid w:val="00EC0F42"/>
    <w:rsid w:val="00EC4DDE"/>
    <w:rsid w:val="00F0057F"/>
    <w:rsid w:val="00F01EC0"/>
    <w:rsid w:val="00F44625"/>
    <w:rsid w:val="00F56B68"/>
    <w:rsid w:val="00F64EAF"/>
    <w:rsid w:val="00F96EF0"/>
    <w:rsid w:val="00FA104C"/>
    <w:rsid w:val="00FA1382"/>
    <w:rsid w:val="00FA6963"/>
    <w:rsid w:val="00FB1556"/>
    <w:rsid w:val="00FB3E1C"/>
    <w:rsid w:val="00FB588C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C0B1"/>
  <w15:docId w15:val="{6D1C6236-FE3A-4760-8301-E58934D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2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1219</Characters>
  <Application>Microsoft Office Word</Application>
  <DocSecurity>0</DocSecurity>
  <Lines>110</Lines>
  <Paragraphs>58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Johnson</dc:creator>
  <cp:lastModifiedBy>Jaime Kanzler</cp:lastModifiedBy>
  <cp:revision>2</cp:revision>
  <dcterms:created xsi:type="dcterms:W3CDTF">2023-05-18T18:24:00Z</dcterms:created>
  <dcterms:modified xsi:type="dcterms:W3CDTF">2023-05-18T18:24:00Z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2021-04-09T00:00:00Z</vt:filetime>
  </property>
</Properties>
</file>